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8F5" w:rsidRPr="00B770FF" w:rsidRDefault="00962490">
      <w:pPr>
        <w:jc w:val="center"/>
        <w:rPr>
          <w:rFonts w:ascii="Times New Roman" w:eastAsia="方正小标宋简体" w:hAnsi="Times New Roman" w:cs="Times New Roman"/>
          <w:b/>
          <w:sz w:val="36"/>
          <w:szCs w:val="36"/>
        </w:rPr>
      </w:pPr>
      <w:r w:rsidRPr="00B770FF">
        <w:rPr>
          <w:rFonts w:ascii="Times New Roman" w:eastAsia="方正小标宋简体" w:hAnsi="Times New Roman" w:cs="Times New Roman"/>
          <w:bCs/>
          <w:sz w:val="36"/>
          <w:szCs w:val="36"/>
        </w:rPr>
        <w:t>浙江省科学技术奖公示信息表</w:t>
      </w:r>
      <w:r w:rsidRPr="00B770FF">
        <w:rPr>
          <w:rFonts w:ascii="Times New Roman" w:eastAsia="仿宋_GB2312" w:hAnsi="Times New Roman" w:cs="Times New Roman"/>
          <w:bCs/>
          <w:sz w:val="32"/>
          <w:szCs w:val="32"/>
        </w:rPr>
        <w:t>（单位提名）</w:t>
      </w:r>
    </w:p>
    <w:p w:rsidR="006578F5" w:rsidRPr="00B770FF" w:rsidRDefault="00962490">
      <w:pPr>
        <w:spacing w:line="440" w:lineRule="exact"/>
        <w:rPr>
          <w:rFonts w:ascii="Times New Roman" w:eastAsia="仿宋_GB2312" w:hAnsi="Times New Roman" w:cs="Times New Roman"/>
          <w:sz w:val="28"/>
          <w:szCs w:val="24"/>
        </w:rPr>
      </w:pPr>
      <w:r w:rsidRPr="00B770FF">
        <w:rPr>
          <w:rFonts w:ascii="Times New Roman" w:eastAsia="仿宋_GB2312" w:hAnsi="Times New Roman" w:cs="Times New Roman"/>
          <w:sz w:val="28"/>
          <w:szCs w:val="24"/>
        </w:rPr>
        <w:t>提名奖项：科学技术进步奖</w:t>
      </w:r>
    </w:p>
    <w:tbl>
      <w:tblPr>
        <w:tblW w:w="850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6237"/>
      </w:tblGrid>
      <w:tr w:rsidR="00B770FF" w:rsidRPr="00B770FF">
        <w:trPr>
          <w:trHeight w:val="647"/>
        </w:trPr>
        <w:tc>
          <w:tcPr>
            <w:tcW w:w="2269" w:type="dxa"/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sz w:val="28"/>
                <w:szCs w:val="24"/>
              </w:rPr>
              <w:t>成果名称</w:t>
            </w:r>
          </w:p>
        </w:tc>
        <w:tc>
          <w:tcPr>
            <w:tcW w:w="6237" w:type="dxa"/>
            <w:vAlign w:val="center"/>
          </w:tcPr>
          <w:p w:rsidR="006578F5" w:rsidRPr="00B770FF" w:rsidRDefault="0096249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</w:pP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高效离子分离特种膜的创制及其工程应用</w:t>
            </w:r>
          </w:p>
        </w:tc>
      </w:tr>
      <w:tr w:rsidR="00B770FF" w:rsidRPr="00B770FF">
        <w:trPr>
          <w:trHeight w:val="561"/>
        </w:trPr>
        <w:tc>
          <w:tcPr>
            <w:tcW w:w="2269" w:type="dxa"/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sz w:val="28"/>
                <w:szCs w:val="24"/>
              </w:rPr>
              <w:t>提名等级</w:t>
            </w:r>
          </w:p>
        </w:tc>
        <w:tc>
          <w:tcPr>
            <w:tcW w:w="6237" w:type="dxa"/>
            <w:vAlign w:val="center"/>
          </w:tcPr>
          <w:p w:rsidR="006578F5" w:rsidRPr="00B770FF" w:rsidRDefault="0096249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二等奖</w:t>
            </w:r>
          </w:p>
        </w:tc>
      </w:tr>
      <w:tr w:rsidR="00B770FF" w:rsidRPr="00B770FF">
        <w:trPr>
          <w:trHeight w:val="1185"/>
        </w:trPr>
        <w:tc>
          <w:tcPr>
            <w:tcW w:w="2269" w:type="dxa"/>
            <w:vAlign w:val="center"/>
          </w:tcPr>
          <w:p w:rsidR="006578F5" w:rsidRPr="00B770FF" w:rsidRDefault="0096249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  <w:t>提名书</w:t>
            </w:r>
          </w:p>
          <w:p w:rsidR="006578F5" w:rsidRPr="00B770FF" w:rsidRDefault="0096249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  <w:t>相关内容</w:t>
            </w:r>
          </w:p>
        </w:tc>
        <w:tc>
          <w:tcPr>
            <w:tcW w:w="6237" w:type="dxa"/>
            <w:vAlign w:val="center"/>
          </w:tcPr>
          <w:p w:rsidR="006578F5" w:rsidRPr="00B770FF" w:rsidRDefault="00962490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提名书的主要知识产权和标准规范目录、代表性论文专著目录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（详见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附件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）</w:t>
            </w:r>
          </w:p>
        </w:tc>
      </w:tr>
      <w:tr w:rsidR="00B770FF" w:rsidRPr="00B770FF">
        <w:trPr>
          <w:trHeight w:val="1958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8"/>
                <w:szCs w:val="24"/>
              </w:rPr>
              <w:t>主要完成人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:rsidR="006578F5" w:rsidRPr="00B770FF" w:rsidRDefault="00962490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微软雅黑" w:hint="eastAsia"/>
                <w:sz w:val="24"/>
                <w:szCs w:val="24"/>
              </w:rPr>
              <w:t>俞三传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，排名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研究员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浙江理工大学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  <w:p w:rsidR="006578F5" w:rsidRPr="00B770FF" w:rsidRDefault="00962490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梁立军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，排名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副研究员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杭州电子科技大学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  <w:p w:rsidR="006578F5" w:rsidRPr="00B770FF" w:rsidRDefault="00962490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/>
                <w:sz w:val="24"/>
                <w:szCs w:val="24"/>
              </w:rPr>
              <w:t>鲁丹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，排名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助理研究员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浙江大学长三角智慧绿洲创新中心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  <w:p w:rsidR="006578F5" w:rsidRPr="00B770FF" w:rsidRDefault="00962490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微软雅黑" w:hint="eastAsia"/>
                <w:sz w:val="24"/>
                <w:szCs w:val="24"/>
              </w:rPr>
              <w:t>丁国良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，排名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4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高级工程师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杭州天创环境科技股份有限公司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  <w:p w:rsidR="006578F5" w:rsidRPr="00B770FF" w:rsidRDefault="00962490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李鑫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，排名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5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高级工程师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杭州上</w:t>
            </w: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拓环境</w:t>
            </w:r>
            <w:proofErr w:type="gramEnd"/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科技股份有限公司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  <w:p w:rsidR="006578F5" w:rsidRPr="00B770FF" w:rsidRDefault="00962490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proofErr w:type="gramStart"/>
            <w:r w:rsidRPr="00B770FF">
              <w:rPr>
                <w:rFonts w:ascii="Times New Roman" w:eastAsia="仿宋_GB2312" w:hAnsi="Times New Roman"/>
                <w:sz w:val="24"/>
                <w:szCs w:val="24"/>
              </w:rPr>
              <w:t>周榜豪</w:t>
            </w:r>
            <w:proofErr w:type="gramEnd"/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，排名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6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无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/>
                <w:sz w:val="24"/>
                <w:szCs w:val="24"/>
              </w:rPr>
              <w:t>杭州</w:t>
            </w:r>
            <w:proofErr w:type="gramStart"/>
            <w:r w:rsidRPr="00B770FF">
              <w:rPr>
                <w:rFonts w:ascii="Times New Roman" w:eastAsia="仿宋_GB2312" w:hAnsi="Times New Roman"/>
                <w:sz w:val="24"/>
                <w:szCs w:val="24"/>
              </w:rPr>
              <w:t>永洁达</w:t>
            </w:r>
            <w:proofErr w:type="gramEnd"/>
            <w:r w:rsidRPr="00B770FF">
              <w:rPr>
                <w:rFonts w:ascii="Times New Roman" w:eastAsia="仿宋_GB2312" w:hAnsi="Times New Roman"/>
                <w:sz w:val="24"/>
                <w:szCs w:val="24"/>
              </w:rPr>
              <w:t>净化科技有限公司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  <w:p w:rsidR="006578F5" w:rsidRPr="00B770FF" w:rsidRDefault="00962490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邱</w:t>
            </w:r>
            <w:r w:rsidRPr="00B770FF">
              <w:rPr>
                <w:rFonts w:ascii="Times New Roman" w:eastAsia="仿宋_GB2312" w:hAnsi="Times New Roman" w:cs="仿宋" w:hint="eastAsia"/>
                <w:sz w:val="24"/>
                <w:szCs w:val="24"/>
              </w:rPr>
              <w:t>晖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，排名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7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，正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高级工程师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杭州天创环境科技股份有限公司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  <w:p w:rsidR="006578F5" w:rsidRPr="00B770FF" w:rsidRDefault="00962490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黄传敏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，排名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8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高级工程师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杭州上</w:t>
            </w: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拓环境</w:t>
            </w:r>
            <w:proofErr w:type="gramEnd"/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科技股份有限公司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  <w:p w:rsidR="006578F5" w:rsidRPr="00B770FF" w:rsidRDefault="00962490">
            <w:pPr>
              <w:spacing w:line="440" w:lineRule="exac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马栋豪</w:t>
            </w:r>
            <w:proofErr w:type="gramEnd"/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，排名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9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中级工程师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杭州</w:t>
            </w: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永洁达</w:t>
            </w:r>
            <w:proofErr w:type="gramEnd"/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净化科技有限公司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</w:tc>
      </w:tr>
      <w:tr w:rsidR="00B770FF" w:rsidRPr="00B770FF">
        <w:trPr>
          <w:trHeight w:val="1986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" w:hAnsi="Times New Roman" w:cs="Times New Roman"/>
                <w:bCs/>
                <w:sz w:val="28"/>
                <w:szCs w:val="24"/>
              </w:rPr>
              <w:t>主要完成单位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:rsidR="006578F5" w:rsidRPr="00B770FF" w:rsidRDefault="00962490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</w:t>
            </w:r>
            <w:r w:rsidRPr="00B770FF">
              <w:rPr>
                <w:rFonts w:ascii="Times New Roman" w:eastAsia="仿宋_GB2312" w:hAnsi="Times New Roman" w:cs="Calibri" w:hint="eastAsia"/>
                <w:sz w:val="24"/>
                <w:szCs w:val="24"/>
              </w:rPr>
              <w:t xml:space="preserve"> </w:t>
            </w:r>
            <w:r w:rsidRPr="00B770FF">
              <w:rPr>
                <w:rFonts w:ascii="Times New Roman" w:eastAsia="仿宋_GB2312" w:hAnsi="Times New Roman" w:cs="Calibri" w:hint="eastAsia"/>
                <w:sz w:val="24"/>
                <w:szCs w:val="24"/>
              </w:rPr>
              <w:t>浙江理工大学</w:t>
            </w:r>
          </w:p>
          <w:p w:rsidR="006578F5" w:rsidRPr="00B770FF" w:rsidRDefault="00962490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2.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 xml:space="preserve"> </w:t>
            </w:r>
            <w:r w:rsidRPr="00B770FF">
              <w:rPr>
                <w:rFonts w:ascii="Times New Roman" w:eastAsia="仿宋_GB2312" w:hAnsi="Times New Roman" w:hint="eastAsia"/>
                <w:sz w:val="24"/>
                <w:szCs w:val="24"/>
              </w:rPr>
              <w:t>杭州电子科技大学</w:t>
            </w:r>
          </w:p>
          <w:p w:rsidR="006578F5" w:rsidRPr="00B770FF" w:rsidRDefault="00962490">
            <w:pPr>
              <w:spacing w:line="440" w:lineRule="exact"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3.</w:t>
            </w:r>
            <w:r w:rsidRPr="00B770FF"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 w:rsidRPr="00B770FF">
              <w:rPr>
                <w:rFonts w:ascii="Times New Roman" w:eastAsia="仿宋_GB2312" w:hAnsi="Times New Roman"/>
                <w:sz w:val="24"/>
                <w:szCs w:val="24"/>
              </w:rPr>
              <w:t>浙江大学长三角智慧绿洲创新中心</w:t>
            </w:r>
          </w:p>
          <w:p w:rsidR="006578F5" w:rsidRPr="00B770FF" w:rsidRDefault="00962490">
            <w:pPr>
              <w:spacing w:line="440" w:lineRule="exact"/>
              <w:jc w:val="left"/>
              <w:rPr>
                <w:rFonts w:ascii="Times New Roman" w:eastAsia="仿宋_GB2312" w:hAnsi="Times New Roman" w:cs="___WRD_EMBED_SUB_46"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4.</w:t>
            </w:r>
            <w:bookmarkStart w:id="0" w:name="OLE_LINK2"/>
            <w:bookmarkStart w:id="1" w:name="OLE_LINK1"/>
            <w:r w:rsidRPr="00B770FF">
              <w:rPr>
                <w:rFonts w:ascii="Times New Roman" w:eastAsia="仿宋_GB2312" w:hAnsi="Times New Roman" w:cs="微软雅黑" w:hint="eastAsia"/>
                <w:sz w:val="24"/>
                <w:szCs w:val="24"/>
              </w:rPr>
              <w:t xml:space="preserve"> </w:t>
            </w:r>
            <w:r w:rsidRPr="00B770FF">
              <w:rPr>
                <w:rFonts w:ascii="Times New Roman" w:eastAsia="仿宋_GB2312" w:hAnsi="Times New Roman" w:cs="微软雅黑" w:hint="eastAsia"/>
                <w:sz w:val="24"/>
                <w:szCs w:val="24"/>
              </w:rPr>
              <w:t>杭州天创</w:t>
            </w:r>
            <w:r w:rsidRPr="00B770FF">
              <w:rPr>
                <w:rFonts w:ascii="Times New Roman" w:eastAsia="仿宋_GB2312" w:hAnsi="Times New Roman" w:cs="___WRD_EMBED_SUB_46" w:hint="eastAsia"/>
                <w:sz w:val="24"/>
                <w:szCs w:val="24"/>
              </w:rPr>
              <w:t>环境科技</w:t>
            </w:r>
            <w:r w:rsidRPr="00B770FF">
              <w:rPr>
                <w:rFonts w:ascii="Times New Roman" w:eastAsia="仿宋_GB2312" w:hAnsi="Times New Roman" w:cs="微软雅黑" w:hint="eastAsia"/>
                <w:sz w:val="24"/>
                <w:szCs w:val="24"/>
              </w:rPr>
              <w:t>股</w:t>
            </w:r>
            <w:r w:rsidRPr="00B770FF">
              <w:rPr>
                <w:rFonts w:ascii="Times New Roman" w:eastAsia="仿宋_GB2312" w:hAnsi="Times New Roman" w:cs="___WRD_EMBED_SUB_46" w:hint="eastAsia"/>
                <w:sz w:val="24"/>
                <w:szCs w:val="24"/>
              </w:rPr>
              <w:t>份有限公司</w:t>
            </w:r>
            <w:bookmarkEnd w:id="0"/>
            <w:bookmarkEnd w:id="1"/>
          </w:p>
          <w:p w:rsidR="006578F5" w:rsidRPr="00B770FF" w:rsidRDefault="00962490">
            <w:pPr>
              <w:spacing w:line="440" w:lineRule="exact"/>
              <w:jc w:val="left"/>
              <w:rPr>
                <w:rFonts w:ascii="Times New Roman" w:eastAsia="仿宋_GB2312" w:hAnsi="Times New Roman" w:cs="___WRD_EMBED_SUB_46"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___WRD_EMBED_SUB_46" w:hint="eastAsia"/>
                <w:sz w:val="24"/>
                <w:szCs w:val="24"/>
              </w:rPr>
              <w:t>5.</w:t>
            </w:r>
            <w:r w:rsidRPr="00B770FF">
              <w:rPr>
                <w:rFonts w:ascii="Times New Roman" w:eastAsia="仿宋_GB2312" w:hAnsi="Times New Roman" w:cs="微软雅黑" w:hint="eastAsia"/>
                <w:sz w:val="24"/>
                <w:szCs w:val="24"/>
              </w:rPr>
              <w:t xml:space="preserve"> </w:t>
            </w:r>
            <w:r w:rsidRPr="00B770FF">
              <w:rPr>
                <w:rFonts w:ascii="Times New Roman" w:eastAsia="仿宋_GB2312" w:hAnsi="Times New Roman" w:cs="微软雅黑" w:hint="eastAsia"/>
                <w:sz w:val="24"/>
                <w:szCs w:val="24"/>
              </w:rPr>
              <w:t>杭州上</w:t>
            </w:r>
            <w:proofErr w:type="gramStart"/>
            <w:r w:rsidRPr="00B770FF">
              <w:rPr>
                <w:rFonts w:ascii="Times New Roman" w:eastAsia="仿宋_GB2312" w:hAnsi="Times New Roman" w:cs="微软雅黑" w:hint="eastAsia"/>
                <w:sz w:val="24"/>
                <w:szCs w:val="24"/>
              </w:rPr>
              <w:t>拓</w:t>
            </w:r>
            <w:r w:rsidRPr="00B770FF">
              <w:rPr>
                <w:rFonts w:ascii="Times New Roman" w:eastAsia="仿宋_GB2312" w:hAnsi="Times New Roman" w:cs="___WRD_EMBED_SUB_46" w:hint="eastAsia"/>
                <w:sz w:val="24"/>
                <w:szCs w:val="24"/>
              </w:rPr>
              <w:t>环境</w:t>
            </w:r>
            <w:proofErr w:type="gramEnd"/>
            <w:r w:rsidRPr="00B770FF">
              <w:rPr>
                <w:rFonts w:ascii="Times New Roman" w:eastAsia="仿宋_GB2312" w:hAnsi="Times New Roman" w:cs="___WRD_EMBED_SUB_46" w:hint="eastAsia"/>
                <w:sz w:val="24"/>
                <w:szCs w:val="24"/>
              </w:rPr>
              <w:t>科技</w:t>
            </w:r>
            <w:r w:rsidRPr="00B770FF">
              <w:rPr>
                <w:rFonts w:ascii="Times New Roman" w:eastAsia="仿宋_GB2312" w:hAnsi="Times New Roman" w:cs="微软雅黑" w:hint="eastAsia"/>
                <w:sz w:val="24"/>
                <w:szCs w:val="24"/>
              </w:rPr>
              <w:t>股</w:t>
            </w:r>
            <w:r w:rsidRPr="00B770FF">
              <w:rPr>
                <w:rFonts w:ascii="Times New Roman" w:eastAsia="仿宋_GB2312" w:hAnsi="Times New Roman" w:cs="___WRD_EMBED_SUB_46" w:hint="eastAsia"/>
                <w:sz w:val="24"/>
                <w:szCs w:val="24"/>
              </w:rPr>
              <w:t>份有限公司</w:t>
            </w:r>
          </w:p>
          <w:p w:rsidR="006578F5" w:rsidRPr="00B770FF" w:rsidRDefault="00962490">
            <w:pPr>
              <w:spacing w:line="440" w:lineRule="exact"/>
              <w:jc w:val="left"/>
              <w:rPr>
                <w:rFonts w:ascii="Times New Roman" w:eastAsia="仿宋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___WRD_EMBED_SUB_46" w:hint="eastAsia"/>
                <w:sz w:val="24"/>
                <w:szCs w:val="24"/>
              </w:rPr>
              <w:t xml:space="preserve">6. </w:t>
            </w:r>
            <w:r w:rsidRPr="00B770FF">
              <w:rPr>
                <w:rFonts w:ascii="Times New Roman" w:eastAsia="仿宋_GB2312" w:hAnsi="Times New Roman" w:cs="___WRD_EMBED_SUB_46" w:hint="eastAsia"/>
                <w:sz w:val="24"/>
                <w:szCs w:val="24"/>
              </w:rPr>
              <w:t>杭</w:t>
            </w:r>
            <w:r w:rsidRPr="00B770FF">
              <w:rPr>
                <w:rFonts w:ascii="Times New Roman" w:eastAsia="仿宋_GB2312" w:hAnsi="Times New Roman"/>
                <w:sz w:val="24"/>
                <w:szCs w:val="24"/>
              </w:rPr>
              <w:t>州</w:t>
            </w:r>
            <w:proofErr w:type="gramStart"/>
            <w:r w:rsidRPr="00B770FF">
              <w:rPr>
                <w:rFonts w:ascii="Times New Roman" w:eastAsia="仿宋_GB2312" w:hAnsi="Times New Roman"/>
                <w:sz w:val="24"/>
                <w:szCs w:val="24"/>
              </w:rPr>
              <w:t>永洁达</w:t>
            </w:r>
            <w:proofErr w:type="gramEnd"/>
            <w:r w:rsidRPr="00B770FF">
              <w:rPr>
                <w:rFonts w:ascii="Times New Roman" w:eastAsia="仿宋_GB2312" w:hAnsi="Times New Roman"/>
                <w:sz w:val="24"/>
                <w:szCs w:val="24"/>
              </w:rPr>
              <w:t>净化科技有限公司</w:t>
            </w:r>
          </w:p>
        </w:tc>
      </w:tr>
      <w:tr w:rsidR="00B770FF" w:rsidRPr="00B770FF">
        <w:trPr>
          <w:trHeight w:val="692"/>
        </w:trPr>
        <w:tc>
          <w:tcPr>
            <w:tcW w:w="2269" w:type="dxa"/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提名单位</w:t>
            </w:r>
          </w:p>
        </w:tc>
        <w:tc>
          <w:tcPr>
            <w:tcW w:w="6237" w:type="dxa"/>
            <w:vAlign w:val="center"/>
          </w:tcPr>
          <w:p w:rsidR="006578F5" w:rsidRPr="00B770FF" w:rsidRDefault="0096249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浙江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省教育厅</w:t>
            </w:r>
          </w:p>
        </w:tc>
      </w:tr>
      <w:tr w:rsidR="00B770FF" w:rsidRPr="00B770FF" w:rsidTr="005D64AA">
        <w:trPr>
          <w:trHeight w:val="12606"/>
        </w:trPr>
        <w:tc>
          <w:tcPr>
            <w:tcW w:w="2269" w:type="dxa"/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lastRenderedPageBreak/>
              <w:t>提名意见</w:t>
            </w:r>
          </w:p>
        </w:tc>
        <w:tc>
          <w:tcPr>
            <w:tcW w:w="6237" w:type="dxa"/>
            <w:vAlign w:val="center"/>
          </w:tcPr>
          <w:p w:rsidR="006578F5" w:rsidRPr="00B770FF" w:rsidRDefault="00962490">
            <w:pPr>
              <w:spacing w:line="440" w:lineRule="exact"/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该成果聚焦化工分离领域的前沿问题，致力于高效离子分离特种膜创制关键技术及其工程化应用，紧密契合我省“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315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”科技创新体系建设需求。</w:t>
            </w:r>
          </w:p>
          <w:p w:rsidR="006578F5" w:rsidRPr="00B770FF" w:rsidRDefault="00962490">
            <w:pPr>
              <w:spacing w:line="440" w:lineRule="exact"/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成果主要完成人针对纳滤</w:t>
            </w:r>
            <w:proofErr w:type="gramStart"/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分离受</w:t>
            </w:r>
            <w:proofErr w:type="gramEnd"/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多因素影响且高性能</w:t>
            </w:r>
            <w:proofErr w:type="gramStart"/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膜设计</w:t>
            </w:r>
            <w:proofErr w:type="gramEnd"/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理论缺乏，构建了“数据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-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机制”双驱动膜智能设计模型，阐明了多因素耦合的纳滤分离机制，提出面向多场景应用的离子分离膜智能设计方法；针对传统纳滤膜孔径分布宽、界面聚合工艺可控性差、膜结构定向调控难等问题，围绕膜结构调控机制，提出了基于单体相际扩散和界面分布调控分离层结构的制备新策略，发明了微胶束辅助界面聚合方法和二次反应膜性能强化技术，创制了非对称</w:t>
            </w:r>
            <w:proofErr w:type="gramStart"/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窄孔径高荷电</w:t>
            </w:r>
            <w:proofErr w:type="gramEnd"/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离子分离纳滤膜，实现了高效离子分离纳滤膜可控制备</w:t>
            </w:r>
            <w:r w:rsidR="00030B97"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与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产业化；针对低品位镁锂分离、废酸资源化、浓盐水处置等难题，首创了层化胶束增强的纳滤工艺，突破了面向多场景离子高效分离的膜集成装备与工程应用技术，实现离子分离的绿色低碳化，为资源全量高效循环利用带来了革命性技术突破。</w:t>
            </w:r>
          </w:p>
          <w:p w:rsidR="006578F5" w:rsidRPr="00B770FF" w:rsidRDefault="00962490">
            <w:pPr>
              <w:spacing w:line="440" w:lineRule="exact"/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成果理论创新显著、技术突破切实、应用效果突出，</w:t>
            </w:r>
            <w:r w:rsidRPr="00B770FF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已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授权发明专利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16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件、</w:t>
            </w:r>
            <w:r w:rsidRPr="00B770FF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形成浙江省首台套装备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2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套、参</w:t>
            </w:r>
            <w:proofErr w:type="gramStart"/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编国家</w:t>
            </w:r>
            <w:proofErr w:type="gramEnd"/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及行业标准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4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部，整体技术处于国际先进水平，其中人工智能辅助膜设计、层化胶束增强纳滤等技术达国际领先。</w:t>
            </w:r>
            <w:r w:rsidR="0002018F"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成果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成功实现</w:t>
            </w:r>
            <w:r w:rsidR="0002018F"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了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高</w:t>
            </w:r>
            <w:r w:rsidR="000004DA"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端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离子分离膜国产化，破解了核心材料“卡脖子”问题，对打造新能源新材料产业</w:t>
            </w:r>
            <w:r w:rsidR="004F71FF"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发展新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高地、实施</w:t>
            </w:r>
            <w:r w:rsidR="004F71FF"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“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双碳</w:t>
            </w:r>
            <w:r w:rsidR="004F71FF"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”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战略及产业升级具有重要推动作用。</w:t>
            </w:r>
          </w:p>
          <w:p w:rsidR="006578F5" w:rsidRPr="00B770FF" w:rsidRDefault="00962490">
            <w:pPr>
              <w:spacing w:line="440" w:lineRule="exact"/>
              <w:ind w:firstLineChars="200" w:firstLine="480"/>
              <w:rPr>
                <w:rFonts w:ascii="Times New Roman" w:eastAsia="宋体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提名该成果为省科学技术进步奖</w:t>
            </w:r>
            <w:r w:rsidRPr="00B770FF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二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等奖。</w:t>
            </w:r>
          </w:p>
        </w:tc>
      </w:tr>
    </w:tbl>
    <w:p w:rsidR="006578F5" w:rsidRPr="00B770FF" w:rsidRDefault="006578F5">
      <w:pPr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6578F5" w:rsidRPr="00B770FF" w:rsidRDefault="006578F5">
      <w:pPr>
        <w:rPr>
          <w:rFonts w:ascii="Times New Roman" w:hAnsi="Times New Roman"/>
        </w:rPr>
        <w:sectPr w:rsidR="006578F5" w:rsidRPr="00B770F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578F5" w:rsidRPr="00B770FF" w:rsidRDefault="00962490">
      <w:pPr>
        <w:rPr>
          <w:rFonts w:ascii="Times New Roman" w:hAnsi="Times New Roman"/>
          <w:sz w:val="28"/>
          <w:szCs w:val="28"/>
        </w:rPr>
      </w:pPr>
      <w:r w:rsidRPr="00B770FF">
        <w:rPr>
          <w:rFonts w:ascii="Times New Roman" w:hAnsi="Times New Roman" w:hint="eastAsia"/>
          <w:sz w:val="28"/>
          <w:szCs w:val="28"/>
        </w:rPr>
        <w:lastRenderedPageBreak/>
        <w:t>附件</w:t>
      </w:r>
      <w:r w:rsidRPr="00B770FF">
        <w:rPr>
          <w:rFonts w:ascii="Times New Roman" w:hAnsi="Times New Roman"/>
          <w:sz w:val="28"/>
          <w:szCs w:val="28"/>
        </w:rPr>
        <w:t>：</w:t>
      </w:r>
    </w:p>
    <w:p w:rsidR="006578F5" w:rsidRPr="00B770FF" w:rsidRDefault="00962490">
      <w:pPr>
        <w:pStyle w:val="a3"/>
        <w:adjustRightInd w:val="0"/>
        <w:snapToGrid w:val="0"/>
        <w:jc w:val="center"/>
        <w:rPr>
          <w:rFonts w:eastAsia="方正黑体简体"/>
          <w:sz w:val="32"/>
          <w:szCs w:val="22"/>
        </w:rPr>
      </w:pPr>
      <w:r w:rsidRPr="00B770FF">
        <w:rPr>
          <w:rFonts w:eastAsia="方正黑体简体"/>
          <w:sz w:val="32"/>
          <w:szCs w:val="22"/>
        </w:rPr>
        <w:t>主要知识产权和标准规范目录</w:t>
      </w:r>
    </w:p>
    <w:tbl>
      <w:tblPr>
        <w:tblW w:w="14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2577"/>
        <w:gridCol w:w="992"/>
        <w:gridCol w:w="1655"/>
        <w:gridCol w:w="1213"/>
        <w:gridCol w:w="1213"/>
        <w:gridCol w:w="1288"/>
        <w:gridCol w:w="2140"/>
        <w:gridCol w:w="2215"/>
      </w:tblGrid>
      <w:tr w:rsidR="00B770FF" w:rsidRPr="00B770FF" w:rsidTr="005D64AA">
        <w:trPr>
          <w:trHeight w:val="1583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知识产权</w:t>
            </w:r>
          </w:p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（标准规范）类别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知识产权（标准规范）具体名称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国家</w:t>
            </w:r>
          </w:p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bCs/>
                <w:snapToGrid w:val="0"/>
                <w:kern w:val="0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bCs/>
                <w:snapToGrid w:val="0"/>
                <w:kern w:val="0"/>
                <w:sz w:val="24"/>
                <w:szCs w:val="21"/>
              </w:rPr>
              <w:t>（地区）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授权号</w:t>
            </w:r>
          </w:p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（标准规范编号）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授权</w:t>
            </w:r>
          </w:p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（标准发布）</w:t>
            </w:r>
          </w:p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日期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证书编号（标准规范批准发布部门）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权利人（标准规范起草单位）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发明人（标准规范起草人）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发明专利（标准规范）有效状态</w:t>
            </w:r>
          </w:p>
        </w:tc>
      </w:tr>
      <w:tr w:rsidR="00B770FF" w:rsidRPr="00B770FF" w:rsidTr="005D64AA">
        <w:trPr>
          <w:trHeight w:val="1548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授权发明专利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一种具有超薄分离层的复合纳滤膜制备方法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中国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ZL201710876383.2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2020.10.27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4049129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BE6FD7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浙江开创环保科技股份有限公司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俞三传，吕振华，刘梅红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有效</w:t>
            </w:r>
          </w:p>
        </w:tc>
      </w:tr>
      <w:tr w:rsidR="00B770FF" w:rsidRPr="00B770FF" w:rsidTr="005D64AA">
        <w:trPr>
          <w:trHeight w:val="1556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授权发明专利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一种提高聚酰胺复合膜渗透通量的改性方法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中国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ZL201911002970.4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2023.01.10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5692061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BE6FD7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浙江易膜新材料科技有限公司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俞三传，刘梅红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有效</w:t>
            </w:r>
          </w:p>
        </w:tc>
      </w:tr>
      <w:tr w:rsidR="00B770FF" w:rsidRPr="00B770FF" w:rsidTr="005D64AA">
        <w:trPr>
          <w:trHeight w:val="1551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授权发明专利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一种基于阳离子型表面活性剂的纳滤膜锂镁选择性强化方法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中国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ZL202311201867.9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2024.06.07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7080560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浙江大学长三角智慧绿洲创新中心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鲁丹，张林，姚之侃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有效</w:t>
            </w:r>
          </w:p>
        </w:tc>
      </w:tr>
      <w:tr w:rsidR="00B770FF" w:rsidRPr="00B770FF" w:rsidTr="005D64AA">
        <w:trPr>
          <w:trHeight w:val="169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lastRenderedPageBreak/>
              <w:t>授权发明专利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一种纳滤膜的制备方法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中国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ZL201910573850.3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2021.10.26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4753399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杭州天创环境科技股份有限公司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王铭，丁国良，赵经纬，</w:t>
            </w: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王炎锋</w:t>
            </w:r>
            <w:proofErr w:type="gramEnd"/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有效</w:t>
            </w:r>
          </w:p>
        </w:tc>
      </w:tr>
      <w:tr w:rsidR="00B770FF" w:rsidRPr="00B770FF" w:rsidTr="005D64AA">
        <w:trPr>
          <w:trHeight w:val="1558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授权发明专利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一</w:t>
            </w:r>
            <w:proofErr w:type="gramEnd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种草甘</w:t>
            </w: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膦</w:t>
            </w:r>
            <w:proofErr w:type="gramEnd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生产路线上副产盐的精制工艺方法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中国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ZL201510441594.4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2016.08.24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2210616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杭州天创环境科技股份有限公司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赵经纬，邱晖，谢柏明，丁国良，汪勇，</w:t>
            </w: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程棋波</w:t>
            </w:r>
            <w:proofErr w:type="gramEnd"/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有效</w:t>
            </w:r>
          </w:p>
        </w:tc>
      </w:tr>
      <w:tr w:rsidR="00B770FF" w:rsidRPr="00B770FF" w:rsidTr="005D64AA">
        <w:trPr>
          <w:trHeight w:val="1542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授权发明专利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一种含磷抛光废酸的磷酸回收工艺和系统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中国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ZL202310912688.X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2023.10.20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6414640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杭州</w:t>
            </w: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永洁达</w:t>
            </w:r>
            <w:proofErr w:type="gramEnd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净化科技有限公司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王金，周榜豪，王亚娜、马栋豪，钟伟涛，邵德起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有效</w:t>
            </w:r>
          </w:p>
        </w:tc>
      </w:tr>
      <w:tr w:rsidR="00B770FF" w:rsidRPr="00B770FF" w:rsidTr="005D64AA">
        <w:trPr>
          <w:trHeight w:val="1550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授权发明专利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一种低含量高效反渗透膜阻垢</w:t>
            </w: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剂及其</w:t>
            </w:r>
            <w:proofErr w:type="gramEnd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制备工艺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中国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ZL202310557236.4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2024.02.09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6701545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杭州上</w:t>
            </w: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拓环境</w:t>
            </w:r>
            <w:proofErr w:type="gramEnd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科技股份有限公司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谭斌，李鑫，金娟，</w:t>
            </w: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吴子轩</w:t>
            </w:r>
            <w:proofErr w:type="gramEnd"/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有效</w:t>
            </w:r>
          </w:p>
        </w:tc>
      </w:tr>
      <w:tr w:rsidR="006578F5" w:rsidRPr="00B770FF" w:rsidTr="005D64AA">
        <w:trPr>
          <w:trHeight w:val="1389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授权发明专利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一种短流程蒸发塘浓缩减量的方法和系统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中国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ZL202510005551.5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2025.05.13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7936418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杭州上</w:t>
            </w: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拓环境</w:t>
            </w:r>
            <w:proofErr w:type="gramEnd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科技股份有限公司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谭斌，方毓淳，汪凯，黄传敏，</w:t>
            </w:r>
            <w:proofErr w:type="gramStart"/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郭</w:t>
            </w:r>
            <w:proofErr w:type="gramEnd"/>
            <w:r w:rsidRPr="00B770FF">
              <w:rPr>
                <w:rFonts w:ascii="Times New Roman" w:eastAsia="宋体" w:hAnsi="Times New Roman" w:cs="宋体" w:hint="eastAsia"/>
                <w:sz w:val="24"/>
                <w:szCs w:val="21"/>
              </w:rPr>
              <w:t>玥</w:t>
            </w:r>
            <w:r w:rsidRPr="00B770FF">
              <w:rPr>
                <w:rFonts w:ascii="Times New Roman" w:eastAsia="仿宋_GB2312" w:hAnsi="Times New Roman" w:cs="仿宋_GB2312" w:hint="eastAsia"/>
                <w:sz w:val="24"/>
                <w:szCs w:val="21"/>
              </w:rPr>
              <w:t>，付丹</w:t>
            </w: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阳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 w:rsidRPr="00B770FF">
              <w:rPr>
                <w:rFonts w:ascii="Times New Roman" w:eastAsia="仿宋_GB2312" w:hAnsi="Times New Roman" w:hint="eastAsia"/>
                <w:sz w:val="24"/>
                <w:szCs w:val="21"/>
              </w:rPr>
              <w:t>有效</w:t>
            </w:r>
          </w:p>
        </w:tc>
      </w:tr>
    </w:tbl>
    <w:p w:rsidR="006578F5" w:rsidRPr="00B770FF" w:rsidRDefault="006578F5">
      <w:pPr>
        <w:rPr>
          <w:rFonts w:ascii="Times New Roman" w:hAnsi="Times New Roman"/>
        </w:rPr>
      </w:pPr>
    </w:p>
    <w:p w:rsidR="006578F5" w:rsidRPr="00B770FF" w:rsidRDefault="00962490">
      <w:pPr>
        <w:widowControl/>
        <w:jc w:val="center"/>
        <w:rPr>
          <w:rFonts w:ascii="Times New Roman" w:eastAsia="方正黑体简体" w:hAnsi="Times New Roman" w:cs="Times New Roman"/>
          <w:sz w:val="32"/>
        </w:rPr>
      </w:pPr>
      <w:r w:rsidRPr="00B770FF">
        <w:rPr>
          <w:rFonts w:ascii="Times New Roman" w:eastAsia="方正黑体简体" w:hAnsi="Times New Roman" w:cs="Times New Roman"/>
          <w:sz w:val="32"/>
        </w:rPr>
        <w:lastRenderedPageBreak/>
        <w:t>代表性论文专著目录</w:t>
      </w:r>
    </w:p>
    <w:tbl>
      <w:tblPr>
        <w:tblW w:w="107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1"/>
        <w:gridCol w:w="3360"/>
        <w:gridCol w:w="1769"/>
        <w:gridCol w:w="1701"/>
        <w:gridCol w:w="1417"/>
      </w:tblGrid>
      <w:tr w:rsidR="00B770FF" w:rsidRPr="00B770FF">
        <w:trPr>
          <w:trHeight w:hRule="exact" w:val="907"/>
          <w:jc w:val="center"/>
        </w:trPr>
        <w:tc>
          <w:tcPr>
            <w:tcW w:w="251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0"/>
              </w:rPr>
            </w:pPr>
            <w:r w:rsidRPr="00B770FF">
              <w:rPr>
                <w:rFonts w:ascii="Times New Roman" w:eastAsia="仿宋_GB2312" w:hAnsi="Times New Roman" w:cs="Times New Roman"/>
                <w:sz w:val="24"/>
                <w:szCs w:val="20"/>
              </w:rPr>
              <w:t>作</w:t>
            </w:r>
            <w:r w:rsidRPr="00B770FF">
              <w:rPr>
                <w:rFonts w:ascii="Times New Roman" w:eastAsia="仿宋_GB2312" w:hAnsi="Times New Roman" w:cs="Times New Roman"/>
                <w:sz w:val="24"/>
                <w:szCs w:val="20"/>
              </w:rPr>
              <w:t xml:space="preserve"> </w:t>
            </w:r>
            <w:r w:rsidRPr="00B770FF">
              <w:rPr>
                <w:rFonts w:ascii="Times New Roman" w:eastAsia="仿宋_GB2312" w:hAnsi="Times New Roman" w:cs="Times New Roman"/>
                <w:sz w:val="24"/>
                <w:szCs w:val="20"/>
              </w:rPr>
              <w:t>者</w:t>
            </w:r>
          </w:p>
        </w:tc>
        <w:tc>
          <w:tcPr>
            <w:tcW w:w="33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0"/>
              </w:rPr>
            </w:pPr>
            <w:r w:rsidRPr="00B770FF">
              <w:rPr>
                <w:rFonts w:ascii="Times New Roman" w:eastAsia="仿宋_GB2312" w:hAnsi="Times New Roman" w:cs="Times New Roman"/>
                <w:sz w:val="24"/>
                <w:szCs w:val="20"/>
              </w:rPr>
              <w:t>论文专著名称</w:t>
            </w:r>
            <w:r w:rsidRPr="00B770FF">
              <w:rPr>
                <w:rFonts w:ascii="Times New Roman" w:eastAsia="仿宋_GB2312" w:hAnsi="Times New Roman" w:cs="Times New Roman"/>
                <w:sz w:val="24"/>
                <w:szCs w:val="20"/>
              </w:rPr>
              <w:t>/</w:t>
            </w:r>
            <w:r w:rsidRPr="00B770FF">
              <w:rPr>
                <w:rFonts w:ascii="Times New Roman" w:eastAsia="仿宋_GB2312" w:hAnsi="Times New Roman" w:cs="Times New Roman"/>
                <w:sz w:val="24"/>
                <w:szCs w:val="20"/>
              </w:rPr>
              <w:t>刊物</w:t>
            </w:r>
          </w:p>
        </w:tc>
        <w:tc>
          <w:tcPr>
            <w:tcW w:w="17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0"/>
              </w:rPr>
            </w:pPr>
            <w:r w:rsidRPr="00B770FF">
              <w:rPr>
                <w:rFonts w:ascii="Times New Roman" w:eastAsia="仿宋_GB2312" w:hAnsi="Times New Roman" w:cs="Times New Roman"/>
                <w:sz w:val="24"/>
                <w:szCs w:val="20"/>
              </w:rPr>
              <w:t>年卷</w:t>
            </w:r>
          </w:p>
          <w:p w:rsidR="006578F5" w:rsidRPr="00B770FF" w:rsidRDefault="0096249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B770FF">
              <w:rPr>
                <w:rFonts w:ascii="Times New Roman" w:eastAsia="仿宋_GB2312" w:hAnsi="Times New Roman" w:cs="Times New Roman"/>
                <w:sz w:val="24"/>
                <w:szCs w:val="20"/>
              </w:rPr>
              <w:t>页码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0"/>
              </w:rPr>
            </w:pPr>
            <w:r w:rsidRPr="00B770FF">
              <w:rPr>
                <w:rFonts w:ascii="Times New Roman" w:eastAsia="仿宋_GB2312" w:hAnsi="Times New Roman" w:cs="Times New Roman"/>
                <w:sz w:val="24"/>
                <w:szCs w:val="20"/>
              </w:rPr>
              <w:t>发表时间</w:t>
            </w:r>
          </w:p>
          <w:p w:rsidR="006578F5" w:rsidRPr="00B770FF" w:rsidRDefault="0096249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0"/>
              </w:rPr>
            </w:pPr>
            <w:r w:rsidRPr="00B770FF">
              <w:rPr>
                <w:rFonts w:ascii="Times New Roman" w:eastAsia="仿宋_GB2312" w:hAnsi="Times New Roman" w:cs="Times New Roman"/>
                <w:sz w:val="24"/>
                <w:szCs w:val="20"/>
              </w:rPr>
              <w:t>（年、月）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578F5" w:rsidRPr="00B770FF" w:rsidRDefault="0096249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0"/>
              </w:rPr>
            </w:pPr>
            <w:r w:rsidRPr="00B770FF">
              <w:rPr>
                <w:rFonts w:ascii="Times New Roman" w:eastAsia="仿宋_GB2312" w:hAnsi="Times New Roman" w:cs="Times New Roman"/>
                <w:sz w:val="24"/>
                <w:szCs w:val="20"/>
              </w:rPr>
              <w:t>他引</w:t>
            </w:r>
          </w:p>
          <w:p w:rsidR="006578F5" w:rsidRPr="00B770FF" w:rsidRDefault="0096249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0"/>
              </w:rPr>
            </w:pPr>
            <w:r w:rsidRPr="00B770FF">
              <w:rPr>
                <w:rFonts w:ascii="Times New Roman" w:eastAsia="仿宋_GB2312" w:hAnsi="Times New Roman" w:cs="Times New Roman"/>
                <w:sz w:val="24"/>
                <w:szCs w:val="20"/>
              </w:rPr>
              <w:t>总次数</w:t>
            </w:r>
          </w:p>
        </w:tc>
      </w:tr>
      <w:tr w:rsidR="00B770FF" w:rsidRPr="00B770FF" w:rsidTr="005D64AA">
        <w:trPr>
          <w:trHeight w:hRule="exact" w:val="2451"/>
          <w:jc w:val="center"/>
        </w:trPr>
        <w:tc>
          <w:tcPr>
            <w:tcW w:w="25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8F5" w:rsidRPr="00B770FF" w:rsidRDefault="00962490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Xuanchao Ma, Dan Lu, Jiancong Lu, Yukun Qian, Shun Zhang, Zhikan Yao, Lijun Liang, Zhilin Sun, Lin Zhang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8F5" w:rsidRPr="00B770FF" w:rsidRDefault="00962490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Revealing key structural and operating features on water/salts selectivity of polyamide nanofiltration membranes by ensemble machine learning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/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Desalination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8F5" w:rsidRPr="00B770FF" w:rsidRDefault="00962490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2023, 548: 116293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8F5" w:rsidRPr="00B770FF" w:rsidRDefault="00962490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2023-02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8F5" w:rsidRPr="00B770FF" w:rsidRDefault="005D64AA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22</w:t>
            </w:r>
          </w:p>
        </w:tc>
      </w:tr>
      <w:tr w:rsidR="00B770FF" w:rsidRPr="00B770FF" w:rsidTr="005D64AA">
        <w:trPr>
          <w:trHeight w:hRule="exact" w:val="2697"/>
          <w:jc w:val="center"/>
        </w:trPr>
        <w:tc>
          <w:tcPr>
            <w:tcW w:w="25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8F5" w:rsidRPr="00B770FF" w:rsidRDefault="00962490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Dan Lu, Xuanchao Ma, Jiancong Lu, Yukun Qian, Yifang Geng, Jing Wang, Zhikan Yao, Lijun Liang, Zhilin Sun, Songmiao Liang, Lin Zhang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8F5" w:rsidRPr="00B770FF" w:rsidRDefault="00962490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Ensemble machine learning reveals key structural and operational features governing ion selectivity of polyamide nanofiltration membranes</w:t>
            </w: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/</w:t>
            </w: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Desalination</w:t>
            </w:r>
          </w:p>
        </w:tc>
        <w:tc>
          <w:tcPr>
            <w:tcW w:w="17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8F5" w:rsidRPr="00B770FF" w:rsidRDefault="00962490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2023, 564: 116748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8F5" w:rsidRPr="00B770FF" w:rsidRDefault="00962490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B770F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2023-10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8F5" w:rsidRPr="00B770FF" w:rsidRDefault="005D64AA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20</w:t>
            </w:r>
          </w:p>
        </w:tc>
      </w:tr>
      <w:tr w:rsidR="006578F5" w:rsidRPr="00B770FF">
        <w:trPr>
          <w:trHeight w:hRule="exact" w:val="692"/>
          <w:jc w:val="center"/>
        </w:trPr>
        <w:tc>
          <w:tcPr>
            <w:tcW w:w="9341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578F5" w:rsidRPr="00B770FF" w:rsidRDefault="00962490">
            <w:pPr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 w:rsidRPr="00B770FF">
              <w:rPr>
                <w:rFonts w:ascii="Times New Roman" w:eastAsia="宋体" w:hAnsi="Times New Roman" w:cs="Times New Roman"/>
                <w:szCs w:val="21"/>
              </w:rPr>
              <w:t>合</w:t>
            </w:r>
            <w:r w:rsidRPr="00B770FF"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 w:rsidRPr="00B770FF">
              <w:rPr>
                <w:rFonts w:ascii="Times New Roman" w:eastAsia="宋体" w:hAnsi="Times New Roman" w:cs="Times New Roman"/>
                <w:szCs w:val="21"/>
              </w:rPr>
              <w:t>计</w:t>
            </w:r>
            <w:r w:rsidRPr="00B770FF">
              <w:rPr>
                <w:rFonts w:ascii="Times New Roman" w:eastAsia="宋体" w:hAnsi="Times New Roman" w:cs="Times New Roman"/>
                <w:szCs w:val="21"/>
              </w:rPr>
              <w:t>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578F5" w:rsidRPr="00B770FF" w:rsidRDefault="005D64AA">
            <w:pPr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42</w:t>
            </w:r>
            <w:bookmarkStart w:id="2" w:name="_GoBack"/>
            <w:bookmarkEnd w:id="2"/>
          </w:p>
        </w:tc>
      </w:tr>
    </w:tbl>
    <w:p w:rsidR="006578F5" w:rsidRPr="00B770FF" w:rsidRDefault="006578F5">
      <w:pPr>
        <w:rPr>
          <w:rFonts w:ascii="Times New Roman" w:hAnsi="Times New Roman"/>
        </w:rPr>
      </w:pPr>
    </w:p>
    <w:p w:rsidR="006578F5" w:rsidRPr="00B770FF" w:rsidRDefault="00962490">
      <w:pPr>
        <w:ind w:firstLineChars="200" w:firstLine="640"/>
        <w:jc w:val="left"/>
        <w:rPr>
          <w:rFonts w:ascii="Times New Roman" w:hAnsi="Times New Roman"/>
        </w:rPr>
      </w:pPr>
      <w:r w:rsidRPr="00B770FF">
        <w:rPr>
          <w:rFonts w:ascii="Times New Roman" w:eastAsia="仿宋_GB2312" w:hAnsi="Times New Roman" w:hint="eastAsia"/>
          <w:sz w:val="32"/>
          <w:szCs w:val="32"/>
        </w:rPr>
        <w:t>备注：</w:t>
      </w:r>
      <w:r w:rsidRPr="00B770FF">
        <w:rPr>
          <w:rFonts w:ascii="Times New Roman" w:eastAsia="仿宋_GB2312" w:hAnsi="Times New Roman"/>
          <w:sz w:val="32"/>
          <w:szCs w:val="32"/>
        </w:rPr>
        <w:t>知识产权、标准规范、论文专著，合计填写总数不超过</w:t>
      </w:r>
      <w:r w:rsidRPr="00B770FF">
        <w:rPr>
          <w:rFonts w:ascii="Times New Roman" w:eastAsia="仿宋_GB2312" w:hAnsi="Times New Roman"/>
          <w:sz w:val="32"/>
          <w:szCs w:val="32"/>
        </w:rPr>
        <w:t>10</w:t>
      </w:r>
      <w:r w:rsidRPr="00B770FF">
        <w:rPr>
          <w:rFonts w:ascii="Times New Roman" w:eastAsia="仿宋_GB2312" w:hAnsi="Times New Roman"/>
          <w:sz w:val="32"/>
          <w:szCs w:val="32"/>
        </w:rPr>
        <w:t>项。</w:t>
      </w:r>
    </w:p>
    <w:sectPr w:rsidR="006578F5" w:rsidRPr="00B770F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5">
      <wne:macro wne:macroName="MATHTYPECOMMANDS.UILIB.MTCOMMAND_EDITEQUATIONINPLACE"/>
    </wne:keymap>
    <wne:keymap wne:kcmPrimary="044F">
      <wne:macro wne:macroName="MATHTYPECOMMANDS.UILIB.MTCOMMAND_EDITEQUATIONOPEN"/>
    </wne:keymap>
    <wne:keymap wne:kcmPrimary="0451">
      <wne:macro wne:macroName="MATHTYPECOMMANDS.UILIB.MTCOMMAND_INSERTDISPEQN"/>
    </wne:keymap>
    <wne:keymap wne:kcmPrimary="04DC">
      <wne:macro wne:macroName="MATHTYPECOMMANDS.UILIB.MTCOMMAND_TEXTOGGLE"/>
    </wne:keymap>
    <wne:keymap wne:kcmPrimary="0551">
      <wne:macro wne:macroName="MATHTYPECOMMANDS.UILIB.MTCOMMAND_INSERTRIGHTNUMBEREDDISPEQN"/>
    </wne:keymap>
    <wne:keymap wne:kcmPrimary="0651">
      <wne:macro wne:macroName="MATHTYPECOMMANDS.UILIB.MTCOMMAND_INSERTINLINEEQN"/>
    </wne:keymap>
    <wne:keymap wne:kcmPrimary="0751">
      <wne:macro wne:macroName="MATHTYPECOMMANDS.UILIB.MTCOMMAND_INSERTLEFTNUMBEREDDISPEQN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BAE" w:rsidRDefault="00657BAE" w:rsidP="0002018F">
      <w:r>
        <w:separator/>
      </w:r>
    </w:p>
  </w:endnote>
  <w:endnote w:type="continuationSeparator" w:id="0">
    <w:p w:rsidR="00657BAE" w:rsidRDefault="00657BAE" w:rsidP="00020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___WRD_EMBED_SUB_46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方正黑体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BAE" w:rsidRDefault="00657BAE" w:rsidP="0002018F">
      <w:r>
        <w:separator/>
      </w:r>
    </w:p>
  </w:footnote>
  <w:footnote w:type="continuationSeparator" w:id="0">
    <w:p w:rsidR="00657BAE" w:rsidRDefault="00657BAE" w:rsidP="000201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A3A"/>
    <w:rsid w:val="000004DA"/>
    <w:rsid w:val="0002018F"/>
    <w:rsid w:val="00030B97"/>
    <w:rsid w:val="0003780D"/>
    <w:rsid w:val="0018375A"/>
    <w:rsid w:val="00252900"/>
    <w:rsid w:val="002E5B4E"/>
    <w:rsid w:val="00305133"/>
    <w:rsid w:val="00393939"/>
    <w:rsid w:val="003B1F74"/>
    <w:rsid w:val="003B5A3A"/>
    <w:rsid w:val="003D3AAE"/>
    <w:rsid w:val="004265A5"/>
    <w:rsid w:val="004562E4"/>
    <w:rsid w:val="00461261"/>
    <w:rsid w:val="004F71FF"/>
    <w:rsid w:val="00516C15"/>
    <w:rsid w:val="00570C30"/>
    <w:rsid w:val="005D64AA"/>
    <w:rsid w:val="00611BD8"/>
    <w:rsid w:val="0062666C"/>
    <w:rsid w:val="006578F5"/>
    <w:rsid w:val="00657BAE"/>
    <w:rsid w:val="00676218"/>
    <w:rsid w:val="006D5564"/>
    <w:rsid w:val="007466EC"/>
    <w:rsid w:val="007F1C57"/>
    <w:rsid w:val="0089689F"/>
    <w:rsid w:val="00962490"/>
    <w:rsid w:val="00986612"/>
    <w:rsid w:val="009A7BB1"/>
    <w:rsid w:val="009D0436"/>
    <w:rsid w:val="00A339CA"/>
    <w:rsid w:val="00A57BCC"/>
    <w:rsid w:val="00AC175B"/>
    <w:rsid w:val="00AC5203"/>
    <w:rsid w:val="00AC6205"/>
    <w:rsid w:val="00AE15FF"/>
    <w:rsid w:val="00B139B3"/>
    <w:rsid w:val="00B51C52"/>
    <w:rsid w:val="00B70AF9"/>
    <w:rsid w:val="00B74FBA"/>
    <w:rsid w:val="00B770FF"/>
    <w:rsid w:val="00BC6FBD"/>
    <w:rsid w:val="00BE6FD7"/>
    <w:rsid w:val="00C91DF7"/>
    <w:rsid w:val="00CE1AA9"/>
    <w:rsid w:val="00DE3D0B"/>
    <w:rsid w:val="00EA04FC"/>
    <w:rsid w:val="00EB0218"/>
    <w:rsid w:val="00F547FA"/>
    <w:rsid w:val="00F71D87"/>
    <w:rsid w:val="00F768D7"/>
    <w:rsid w:val="00F80770"/>
    <w:rsid w:val="00F926D9"/>
    <w:rsid w:val="00F9605F"/>
    <w:rsid w:val="00FC69AB"/>
    <w:rsid w:val="024A28C8"/>
    <w:rsid w:val="26C82681"/>
    <w:rsid w:val="5F985917"/>
    <w:rsid w:val="6968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widowControl/>
      <w:jc w:val="left"/>
    </w:pPr>
    <w:rPr>
      <w:rFonts w:ascii="Times New Roman" w:eastAsia="宋体" w:hAnsi="Times New Roman" w:cs="Times New Roman"/>
      <w:szCs w:val="20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widowControl/>
      <w:jc w:val="left"/>
    </w:pPr>
    <w:rPr>
      <w:rFonts w:ascii="Times New Roman" w:eastAsia="宋体" w:hAnsi="Times New Roman" w:cs="Times New Roman"/>
      <w:szCs w:val="20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406</Words>
  <Characters>2318</Characters>
  <Application>Microsoft Office Word</Application>
  <DocSecurity>0</DocSecurity>
  <Lines>19</Lines>
  <Paragraphs>5</Paragraphs>
  <ScaleCrop>false</ScaleCrop>
  <Company>Microsoft</Company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Y</cp:lastModifiedBy>
  <cp:revision>82</cp:revision>
  <dcterms:created xsi:type="dcterms:W3CDTF">2025-09-10T07:08:00Z</dcterms:created>
  <dcterms:modified xsi:type="dcterms:W3CDTF">2025-09-15T14:38:00Z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eyJoZGlkIjoiNzI1MzljODBiNDliMzEyMzFlZWNlN2EzYjU0N2YzMWEiLCJ1c2VySWQiOiIzNDQyODI4MDgifQ==</vt:lpwstr>
  </property>
  <property fmtid="{D5CDD505-2E9C-101B-9397-08002B2CF9AE}" pid="3" name="KSOProductBuildVer">
    <vt:lpwstr>2052-11.8.2.11739</vt:lpwstr>
  </property>
  <property fmtid="{D5CDD505-2E9C-101B-9397-08002B2CF9AE}" pid="4" name="ICV">
    <vt:lpwstr>023BA68541F7472ABA41FA33B8A61461_13</vt:lpwstr>
  </property>
</Properties>
</file>